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6D39" w14:textId="67CFB9DA" w:rsidR="00D7013F" w:rsidRDefault="00D7013F" w:rsidP="00B13ED8">
      <w:pPr>
        <w:rPr>
          <w:b/>
          <w:bCs/>
        </w:rPr>
      </w:pPr>
      <w:proofErr w:type="spellStart"/>
      <w:r>
        <w:rPr>
          <w:b/>
          <w:bCs/>
        </w:rPr>
        <w:t>Moonlight</w:t>
      </w:r>
      <w:proofErr w:type="spellEnd"/>
      <w:r>
        <w:rPr>
          <w:b/>
          <w:bCs/>
        </w:rPr>
        <w:t xml:space="preserve"> </w:t>
      </w:r>
      <w:proofErr w:type="spellStart"/>
      <w:r>
        <w:rPr>
          <w:b/>
          <w:bCs/>
        </w:rPr>
        <w:t>Elite</w:t>
      </w:r>
      <w:proofErr w:type="spellEnd"/>
    </w:p>
    <w:p w14:paraId="7EBCC709" w14:textId="37400194" w:rsidR="00B13ED8" w:rsidRPr="00B13ED8" w:rsidRDefault="00B13ED8" w:rsidP="00B13ED8">
      <w:pPr>
        <w:rPr>
          <w:b/>
          <w:bCs/>
        </w:rPr>
      </w:pPr>
      <w:r w:rsidRPr="00B13ED8">
        <w:rPr>
          <w:b/>
          <w:bCs/>
        </w:rPr>
        <w:t>Specifikace</w:t>
      </w:r>
      <w:r>
        <w:rPr>
          <w:b/>
          <w:bCs/>
        </w:rPr>
        <w:t>:</w:t>
      </w:r>
    </w:p>
    <w:p w14:paraId="2B2CADB1" w14:textId="0DF54D53" w:rsidR="00B13ED8" w:rsidRDefault="00B13ED8" w:rsidP="00B13ED8">
      <w:r>
        <w:t>Váha: 523 g</w:t>
      </w:r>
    </w:p>
    <w:p w14:paraId="4070A52C" w14:textId="66901DBF" w:rsidR="00B13ED8" w:rsidRDefault="00B13ED8" w:rsidP="00B13ED8">
      <w:r>
        <w:t>Rozměry: 48 x 48 x 58,5 cm</w:t>
      </w:r>
    </w:p>
    <w:p w14:paraId="3C7D56D6" w14:textId="0B3DF9A7" w:rsidR="00B13ED8" w:rsidRDefault="00B13ED8" w:rsidP="00B13ED8">
      <w:r>
        <w:t>Rozměry obalu: 10 x 8 x 32 cm</w:t>
      </w:r>
    </w:p>
    <w:p w14:paraId="54A7BD09" w14:textId="3C8E5515" w:rsidR="00B13ED8" w:rsidRDefault="00B13ED8" w:rsidP="00B13ED8">
      <w:r>
        <w:t>Max. nosnost: 113 kg</w:t>
      </w:r>
    </w:p>
    <w:p w14:paraId="6BB29DB1" w14:textId="1BAF39A8" w:rsidR="00B13ED8" w:rsidRDefault="00B13ED8" w:rsidP="00B13ED8">
      <w:r>
        <w:t xml:space="preserve">Materiál: </w:t>
      </w:r>
      <w:r w:rsidRPr="00B13ED8">
        <w:t>kované hliníkové rozbočky</w:t>
      </w:r>
      <w:r>
        <w:t xml:space="preserve">, 7001 hliníkové tyčky, </w:t>
      </w:r>
      <w:r w:rsidR="000263B3" w:rsidRPr="000263B3">
        <w:t>recyklovaná polyesterová síťovina</w:t>
      </w:r>
    </w:p>
    <w:p w14:paraId="31183605" w14:textId="77777777" w:rsidR="00B13ED8" w:rsidRDefault="00B13ED8" w:rsidP="00B13ED8"/>
    <w:p w14:paraId="420BE147" w14:textId="639F2746" w:rsidR="00B13ED8" w:rsidRDefault="00B13ED8" w:rsidP="00B13ED8">
      <w:r>
        <w:t>Upozornění pro manipulaci:</w:t>
      </w:r>
    </w:p>
    <w:p w14:paraId="5CCE46EB" w14:textId="77777777" w:rsidR="00B13ED8" w:rsidRDefault="00B13ED8" w:rsidP="00B13ED8"/>
    <w:p w14:paraId="70839550" w14:textId="77777777" w:rsidR="00B13ED8" w:rsidRDefault="00B13ED8" w:rsidP="00B13ED8">
      <w:r>
        <w:t>•</w:t>
      </w:r>
      <w:r>
        <w:tab/>
        <w:t>Produkt nebo jeho části nepoužívejte k jinému účelu, než je uvedeno.</w:t>
      </w:r>
    </w:p>
    <w:p w14:paraId="03040624" w14:textId="77777777" w:rsidR="00B13ED8" w:rsidRDefault="00B13ED8" w:rsidP="00B13ED8">
      <w:r>
        <w:t>•</w:t>
      </w:r>
      <w:r>
        <w:tab/>
        <w:t>Používejte pouze na rovném a pevném povrchu.</w:t>
      </w:r>
    </w:p>
    <w:p w14:paraId="4C6C5218" w14:textId="77777777" w:rsidR="00B13ED8" w:rsidRDefault="00B13ED8" w:rsidP="00B13ED8">
      <w:r>
        <w:t>•</w:t>
      </w:r>
      <w:r>
        <w:tab/>
        <w:t xml:space="preserve">Během sestavování buďte opatrní a vyvarujte se zranění. Ujistěte se, že je produkt sestaven správně a tyčky jsou plně zasunuty (nenechte produkt sestavovat děti). </w:t>
      </w:r>
    </w:p>
    <w:p w14:paraId="72963357" w14:textId="77777777" w:rsidR="00B13ED8" w:rsidRDefault="00B13ED8" w:rsidP="00B13ED8">
      <w:r>
        <w:t>•</w:t>
      </w:r>
      <w:r>
        <w:tab/>
        <w:t xml:space="preserve">Hmotnostní kapacita je založena na rozložení váhy na celou konstrukci. </w:t>
      </w:r>
    </w:p>
    <w:p w14:paraId="39CE440C" w14:textId="410673D3" w:rsidR="00B13ED8" w:rsidRDefault="00B13ED8" w:rsidP="00B13ED8">
      <w:r>
        <w:t>•</w:t>
      </w:r>
      <w:r>
        <w:tab/>
        <w:t>Upozornění. Nevyvážená hmotnost nebo nárazová hmotnost může poškodit konstrukci.</w:t>
      </w:r>
    </w:p>
    <w:p w14:paraId="0282D018" w14:textId="77777777" w:rsidR="00B13ED8" w:rsidRDefault="00B13ED8" w:rsidP="00B13ED8">
      <w:r>
        <w:t>•</w:t>
      </w:r>
      <w:r>
        <w:tab/>
        <w:t>Látková část a obal produktu může být čištěna ručně v teplé vodě se šetrným pracím prostředkem. Neperte v pračce.  Před uskladněním se ujistěte, že je materiál kompletně suchý.</w:t>
      </w:r>
    </w:p>
    <w:p w14:paraId="6F75CA95" w14:textId="77777777" w:rsidR="00B13ED8" w:rsidRDefault="00B13ED8" w:rsidP="00B13ED8">
      <w:r>
        <w:t>•</w:t>
      </w:r>
      <w:r>
        <w:tab/>
        <w:t>Konstrukci nebalte vlhkou nebo špinavou. Vlhkost odstraňte měkkým hadříkem a nechte na vzduchu uschnout.</w:t>
      </w:r>
    </w:p>
    <w:p w14:paraId="14E9BA3C" w14:textId="77777777" w:rsidR="00B13ED8" w:rsidRDefault="00B13ED8" w:rsidP="00B13ED8">
      <w:r>
        <w:t>•</w:t>
      </w:r>
      <w:r>
        <w:tab/>
        <w:t>Produkt držte dále od sálavého tepla, aby nedošlo k jeho poškození.</w:t>
      </w:r>
    </w:p>
    <w:p w14:paraId="659A3CD4" w14:textId="77777777" w:rsidR="00B13ED8" w:rsidRDefault="00B13ED8" w:rsidP="00B13ED8">
      <w:r>
        <w:t>•</w:t>
      </w:r>
      <w:r>
        <w:tab/>
        <w:t>Buďte opatrní kolem táborového ohně. Jiskry mohou propálit textilní materiál. Produkt je lehký a může být ve větrných podmínkách odfouknout do ohniště, pokud bude bez dozoru.</w:t>
      </w:r>
    </w:p>
    <w:p w14:paraId="691C7139" w14:textId="77777777" w:rsidR="00B13ED8" w:rsidRDefault="00B13ED8" w:rsidP="00B13ED8"/>
    <w:p w14:paraId="20F622E1" w14:textId="77777777" w:rsidR="007471D0" w:rsidRPr="007471D0" w:rsidRDefault="007471D0" w:rsidP="007471D0">
      <w:pPr>
        <w:rPr>
          <w:b/>
          <w:bCs/>
        </w:rPr>
      </w:pPr>
      <w:r w:rsidRPr="007471D0">
        <w:rPr>
          <w:b/>
          <w:bCs/>
        </w:rPr>
        <w:t>OMEZENÁ ZÁRUKA</w:t>
      </w:r>
    </w:p>
    <w:p w14:paraId="1DA4D2A1" w14:textId="77777777" w:rsidR="007471D0" w:rsidRDefault="007471D0" w:rsidP="007471D0">
      <w:r>
        <w:t xml:space="preserve">Společnost </w:t>
      </w:r>
      <w:proofErr w:type="spellStart"/>
      <w:r>
        <w:t>NEMO</w:t>
      </w:r>
      <w:proofErr w:type="spellEnd"/>
      <w:r>
        <w:t xml:space="preserve"> se </w:t>
      </w:r>
      <w:proofErr w:type="gramStart"/>
      <w:r>
        <w:t>snaží</w:t>
      </w:r>
      <w:proofErr w:type="gramEnd"/>
      <w:r>
        <w:t xml:space="preserve"> navrhovat a vyrábět nejlepší outdoorové vybavení na světě. Jsme posedlí každým konstrukčním rozhodnutím a každým vybraným materiálem a neúnavně pracujeme na zajištění nejvyšší úrovně zpracování. Jsme přesvědčeni, že naše výrobky by vám měly poskytovat maximální pohodlí a ochranu v přírodních podmínkách, a za tímto slibem si hrdě stojíme. Na všechny výrobky </w:t>
      </w:r>
      <w:proofErr w:type="spellStart"/>
      <w:r>
        <w:t>NEMO</w:t>
      </w:r>
      <w:proofErr w:type="spellEnd"/>
      <w:r>
        <w:t xml:space="preserve"> se vztahuje doživotní záruka na výrobní a materiálové vady pro původního majitele s dokladem o koupi od autorizovaného prodejce </w:t>
      </w:r>
      <w:proofErr w:type="spellStart"/>
      <w:r>
        <w:t>NEMO</w:t>
      </w:r>
      <w:proofErr w:type="spellEnd"/>
      <w:r>
        <w:t>.</w:t>
      </w:r>
    </w:p>
    <w:p w14:paraId="0E4D27B1" w14:textId="57312980" w:rsidR="007471D0" w:rsidRDefault="007471D0" w:rsidP="007471D0">
      <w:r>
        <w:t xml:space="preserve">Nároky na záruku jsou posuzovány v případě výrobních vad výrobku. Tato záruka je poskytována původnímu kupujícímu s dokladem o koupi od autorizovaného prodejce </w:t>
      </w:r>
      <w:proofErr w:type="spellStart"/>
      <w:r>
        <w:t>NEMO</w:t>
      </w:r>
      <w:proofErr w:type="spellEnd"/>
      <w:r>
        <w:t xml:space="preserve">. Výrobky zakoupené z druhé ruky se nepovažují za původní nákup. Společnost </w:t>
      </w:r>
      <w:proofErr w:type="spellStart"/>
      <w:r>
        <w:t>NEMO</w:t>
      </w:r>
      <w:proofErr w:type="spellEnd"/>
      <w:r>
        <w:t xml:space="preserve"> neposkytuje záruku na výrobky proti běžnému opotřebení, neoprávněným úpravám nebo změnám, nesprávnému použití, nesprávné údržbě, nesprávnému použití nebo zanedbání, nebo pokud je výrobek </w:t>
      </w:r>
      <w:r>
        <w:lastRenderedPageBreak/>
        <w:t xml:space="preserve">používán k účelu, ke kterému není určen. Záruční výrobky budou vyměněny nebo opraveny podle uvážení společnosti </w:t>
      </w:r>
      <w:proofErr w:type="spellStart"/>
      <w:r>
        <w:t>NEMO</w:t>
      </w:r>
      <w:proofErr w:type="spellEnd"/>
      <w:r>
        <w:t xml:space="preserve">. Dobropis </w:t>
      </w:r>
      <w:proofErr w:type="spellStart"/>
      <w:r>
        <w:t>NEMO</w:t>
      </w:r>
      <w:proofErr w:type="spellEnd"/>
      <w:r>
        <w:t xml:space="preserve"> bude poskytnut pouze v případě, že výrobek již není k dispozici. S výjimkou případů výslovně uvedených v těchto podmínkách společnost </w:t>
      </w:r>
      <w:proofErr w:type="spellStart"/>
      <w:r>
        <w:t>NEMO</w:t>
      </w:r>
      <w:proofErr w:type="spellEnd"/>
      <w:r>
        <w:t xml:space="preserve"> neodpovídá za žádné přímé, nepřímé nebo následné škody vzniklé v důsledku používání výrobku </w:t>
      </w:r>
      <w:proofErr w:type="spellStart"/>
      <w:r>
        <w:t>NEMO</w:t>
      </w:r>
      <w:proofErr w:type="spellEnd"/>
      <w:r>
        <w:t xml:space="preserve"> nebo z něj vyplývající. Záruky uvedené v těchto podmínkách nahrazují všechny ostatní záruky, výslovné nebo předpokládané, mimo jiné včetně předpokládaných záruk prodejnosti nebo vhodnosti pro určitý účel. Poškození způsobené běžným opotřebením, nesprávným používáním nebo nehodami lze obvykle opravit za přiměřenou cenu.</w:t>
      </w:r>
    </w:p>
    <w:p w14:paraId="132921F9" w14:textId="351E3A93" w:rsidR="007471D0" w:rsidRDefault="007471D0" w:rsidP="007471D0">
      <w:r w:rsidRPr="007471D0">
        <w:t xml:space="preserve">Záruka se nevztahuje na: běžné opotřebení, oděr, nevhodné použití, úpravy, násilné použití, rozebírání, nebo nesprávné mytí a sušení. Tato záruka se dále nevztahuje na škody způsobené nesprávnou a nedostatečnou údržbou, nepravidelným čištěním, nehodami, dlouhodobým vystavením UV záření, nebo přirozeným stárnutím a rozkladem některých materiálů za dlouhou dobu.  </w:t>
      </w:r>
    </w:p>
    <w:p w14:paraId="719DB52C" w14:textId="77777777" w:rsidR="007471D0" w:rsidRDefault="007471D0" w:rsidP="007471D0"/>
    <w:p w14:paraId="03307A3E" w14:textId="77777777" w:rsidR="00B13ED8" w:rsidRDefault="00B13ED8" w:rsidP="00B13ED8"/>
    <w:p w14:paraId="68CC442E" w14:textId="54DB0880" w:rsidR="005C2A13" w:rsidRDefault="00B13ED8" w:rsidP="00B13ED8">
      <w:r>
        <w:t xml:space="preserve">Dovozce </w:t>
      </w:r>
      <w:r w:rsidR="00F34463">
        <w:t xml:space="preserve">do </w:t>
      </w:r>
      <w:proofErr w:type="gramStart"/>
      <w:r w:rsidR="00F34463">
        <w:t>ČR</w:t>
      </w:r>
      <w:r>
        <w:t>:  HUDYsport</w:t>
      </w:r>
      <w:proofErr w:type="gramEnd"/>
      <w:r>
        <w:t xml:space="preserve"> a.s.,  Bynovec 138,  405 02 Děčín,  Česká republika +420 412 589 960</w:t>
      </w:r>
    </w:p>
    <w:sectPr w:rsidR="005C2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KyNDMGYjMLMyUdpeDU4uLM/DyQAsNaALqQhYIsAAAA"/>
  </w:docVars>
  <w:rsids>
    <w:rsidRoot w:val="00B13ED8"/>
    <w:rsid w:val="000263B3"/>
    <w:rsid w:val="005C2A13"/>
    <w:rsid w:val="007471D0"/>
    <w:rsid w:val="00B13ED8"/>
    <w:rsid w:val="00D7013F"/>
    <w:rsid w:val="00F34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F029"/>
  <w15:chartTrackingRefBased/>
  <w15:docId w15:val="{BD4F0445-FCE0-4365-8974-55AB9F9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1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1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3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3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3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3E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3ED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3ED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3ED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3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13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13ED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13ED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13ED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13ED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3ED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3ED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3ED8"/>
    <w:rPr>
      <w:rFonts w:eastAsiaTheme="majorEastAsia" w:cstheme="majorBidi"/>
      <w:color w:val="272727" w:themeColor="text1" w:themeTint="D8"/>
    </w:rPr>
  </w:style>
  <w:style w:type="paragraph" w:styleId="Nzev">
    <w:name w:val="Title"/>
    <w:basedOn w:val="Normln"/>
    <w:next w:val="Normln"/>
    <w:link w:val="NzevChar"/>
    <w:uiPriority w:val="10"/>
    <w:qFormat/>
    <w:rsid w:val="00B1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3ED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3ED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3ED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3ED8"/>
    <w:pPr>
      <w:spacing w:before="160"/>
      <w:jc w:val="center"/>
    </w:pPr>
    <w:rPr>
      <w:i/>
      <w:iCs/>
      <w:color w:val="404040" w:themeColor="text1" w:themeTint="BF"/>
    </w:rPr>
  </w:style>
  <w:style w:type="character" w:customStyle="1" w:styleId="CittChar">
    <w:name w:val="Citát Char"/>
    <w:basedOn w:val="Standardnpsmoodstavce"/>
    <w:link w:val="Citt"/>
    <w:uiPriority w:val="29"/>
    <w:rsid w:val="00B13ED8"/>
    <w:rPr>
      <w:i/>
      <w:iCs/>
      <w:color w:val="404040" w:themeColor="text1" w:themeTint="BF"/>
    </w:rPr>
  </w:style>
  <w:style w:type="paragraph" w:styleId="Odstavecseseznamem">
    <w:name w:val="List Paragraph"/>
    <w:basedOn w:val="Normln"/>
    <w:uiPriority w:val="34"/>
    <w:qFormat/>
    <w:rsid w:val="00B13ED8"/>
    <w:pPr>
      <w:ind w:left="720"/>
      <w:contextualSpacing/>
    </w:pPr>
  </w:style>
  <w:style w:type="character" w:styleId="Zdraznnintenzivn">
    <w:name w:val="Intense Emphasis"/>
    <w:basedOn w:val="Standardnpsmoodstavce"/>
    <w:uiPriority w:val="21"/>
    <w:qFormat/>
    <w:rsid w:val="00B13ED8"/>
    <w:rPr>
      <w:i/>
      <w:iCs/>
      <w:color w:val="0F4761" w:themeColor="accent1" w:themeShade="BF"/>
    </w:rPr>
  </w:style>
  <w:style w:type="paragraph" w:styleId="Vrazncitt">
    <w:name w:val="Intense Quote"/>
    <w:basedOn w:val="Normln"/>
    <w:next w:val="Normln"/>
    <w:link w:val="VrazncittChar"/>
    <w:uiPriority w:val="30"/>
    <w:qFormat/>
    <w:rsid w:val="00B1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13ED8"/>
    <w:rPr>
      <w:i/>
      <w:iCs/>
      <w:color w:val="0F4761" w:themeColor="accent1" w:themeShade="BF"/>
    </w:rPr>
  </w:style>
  <w:style w:type="character" w:styleId="Odkazintenzivn">
    <w:name w:val="Intense Reference"/>
    <w:basedOn w:val="Standardnpsmoodstavce"/>
    <w:uiPriority w:val="32"/>
    <w:qFormat/>
    <w:rsid w:val="00B13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483</Words>
  <Characters>2854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4</cp:revision>
  <dcterms:created xsi:type="dcterms:W3CDTF">2024-03-06T12:12:00Z</dcterms:created>
  <dcterms:modified xsi:type="dcterms:W3CDTF">2024-03-07T13:53:00Z</dcterms:modified>
</cp:coreProperties>
</file>