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3AB6D" w14:textId="59C80B0C" w:rsidR="002B4425" w:rsidRPr="00E81CA3" w:rsidRDefault="00E81CA3" w:rsidP="002B4425">
      <w:pPr>
        <w:rPr>
          <w:b/>
          <w:bCs/>
        </w:rPr>
      </w:pPr>
      <w:r w:rsidRPr="00E81CA3">
        <w:rPr>
          <w:b/>
          <w:bCs/>
        </w:rPr>
        <w:t>INSTRUKCE k</w:t>
      </w:r>
      <w:r w:rsidR="00DD7330">
        <w:rPr>
          <w:b/>
          <w:bCs/>
        </w:rPr>
        <w:t>e</w:t>
      </w:r>
      <w:r w:rsidRPr="00E81CA3">
        <w:rPr>
          <w:b/>
          <w:bCs/>
        </w:rPr>
        <w:t xml:space="preserve"> stolu </w:t>
      </w:r>
      <w:proofErr w:type="spellStart"/>
      <w:r w:rsidRPr="00E81CA3">
        <w:rPr>
          <w:b/>
          <w:bCs/>
        </w:rPr>
        <w:t>Moonlander</w:t>
      </w:r>
      <w:proofErr w:type="spellEnd"/>
      <w:r w:rsidRPr="00E81CA3">
        <w:rPr>
          <w:b/>
          <w:bCs/>
        </w:rPr>
        <w:t xml:space="preserve">™ </w:t>
      </w:r>
      <w:proofErr w:type="spellStart"/>
      <w:r w:rsidRPr="00E81CA3">
        <w:rPr>
          <w:b/>
          <w:bCs/>
        </w:rPr>
        <w:t>Dual-Height</w:t>
      </w:r>
      <w:proofErr w:type="spellEnd"/>
      <w:r w:rsidRPr="00E81CA3">
        <w:rPr>
          <w:b/>
          <w:bCs/>
        </w:rPr>
        <w:t xml:space="preserve"> Table</w:t>
      </w:r>
      <w:r w:rsidRPr="00E81CA3">
        <w:rPr>
          <w:b/>
          <w:bCs/>
        </w:rPr>
        <w:br/>
      </w:r>
    </w:p>
    <w:tbl>
      <w:tblPr>
        <w:tblStyle w:val="Prosttabulka1"/>
        <w:tblW w:w="0" w:type="auto"/>
        <w:tblLook w:val="0420" w:firstRow="1" w:lastRow="0" w:firstColumn="0" w:lastColumn="0" w:noHBand="0" w:noVBand="1"/>
      </w:tblPr>
      <w:tblGrid>
        <w:gridCol w:w="4531"/>
        <w:gridCol w:w="4531"/>
      </w:tblGrid>
      <w:tr w:rsidR="002B4425" w:rsidRPr="002B4425" w14:paraId="360A4BC0" w14:textId="77777777" w:rsidTr="002B4425">
        <w:trPr>
          <w:cnfStyle w:val="100000000000" w:firstRow="1" w:lastRow="0" w:firstColumn="0" w:lastColumn="0" w:oddVBand="0" w:evenVBand="0" w:oddHBand="0" w:evenHBand="0" w:firstRowFirstColumn="0" w:firstRowLastColumn="0" w:lastRowFirstColumn="0" w:lastRowLastColumn="0"/>
        </w:trPr>
        <w:tc>
          <w:tcPr>
            <w:tcW w:w="4531" w:type="dxa"/>
          </w:tcPr>
          <w:p w14:paraId="2D482984" w14:textId="568A0A14" w:rsidR="002B4425" w:rsidRPr="002B4425" w:rsidRDefault="002B4425" w:rsidP="002B4425"/>
        </w:tc>
        <w:tc>
          <w:tcPr>
            <w:tcW w:w="4531" w:type="dxa"/>
          </w:tcPr>
          <w:p w14:paraId="446D740F" w14:textId="64501E16" w:rsidR="002B4425" w:rsidRPr="002B4425" w:rsidRDefault="002B4425" w:rsidP="002B4425">
            <w:r>
              <w:t>Postup</w:t>
            </w:r>
          </w:p>
        </w:tc>
      </w:tr>
      <w:tr w:rsidR="002B4425" w:rsidRPr="002B4425" w14:paraId="2231BC11" w14:textId="77777777" w:rsidTr="002B4425">
        <w:trPr>
          <w:cnfStyle w:val="000000100000" w:firstRow="0" w:lastRow="0" w:firstColumn="0" w:lastColumn="0" w:oddVBand="0" w:evenVBand="0" w:oddHBand="1" w:evenHBand="0" w:firstRowFirstColumn="0" w:firstRowLastColumn="0" w:lastRowFirstColumn="0" w:lastRowLastColumn="0"/>
        </w:trPr>
        <w:tc>
          <w:tcPr>
            <w:tcW w:w="4531" w:type="dxa"/>
          </w:tcPr>
          <w:p w14:paraId="4E5C23E4" w14:textId="1B664CE3" w:rsidR="002B4425" w:rsidRPr="002B4425" w:rsidRDefault="002B4425" w:rsidP="002B4425">
            <w:r w:rsidRPr="002B4425">
              <w:t xml:space="preserve">1. </w:t>
            </w:r>
            <w:r>
              <w:t>Rozložení</w:t>
            </w:r>
            <w:r w:rsidRPr="002B4425">
              <w:t xml:space="preserve"> s</w:t>
            </w:r>
            <w:r>
              <w:t>tolu</w:t>
            </w:r>
          </w:p>
        </w:tc>
        <w:tc>
          <w:tcPr>
            <w:tcW w:w="4531" w:type="dxa"/>
          </w:tcPr>
          <w:p w14:paraId="3FD9D0F2" w14:textId="1F7DBA6C" w:rsidR="002B4425" w:rsidRPr="002B4425" w:rsidRDefault="002B4425" w:rsidP="002B4425">
            <w:r w:rsidRPr="002B4425">
              <w:t xml:space="preserve">Otevřete desku stolu a automaticky </w:t>
            </w:r>
            <w:r>
              <w:t>se vysunou</w:t>
            </w:r>
            <w:r w:rsidRPr="002B4425">
              <w:t xml:space="preserve"> krátké nohy. </w:t>
            </w:r>
            <w:r>
              <w:t>Otočte nohami k zemi</w:t>
            </w:r>
            <w:r w:rsidRPr="002B4425">
              <w:t xml:space="preserve"> a položte na rovnou plochu, abyste mohli stůl používat v malé výšce nebo jako piknikový stůl.</w:t>
            </w:r>
          </w:p>
        </w:tc>
      </w:tr>
      <w:tr w:rsidR="002B4425" w:rsidRPr="002B4425" w14:paraId="7083C822" w14:textId="77777777" w:rsidTr="002B4425">
        <w:tc>
          <w:tcPr>
            <w:tcW w:w="4531" w:type="dxa"/>
          </w:tcPr>
          <w:p w14:paraId="0A1839A8" w14:textId="1E435357" w:rsidR="002B4425" w:rsidRPr="002B4425" w:rsidRDefault="002B4425" w:rsidP="002B4425">
            <w:r w:rsidRPr="002B4425">
              <w:t>V</w:t>
            </w:r>
            <w:r>
              <w:t>yšší stůl</w:t>
            </w:r>
          </w:p>
        </w:tc>
        <w:tc>
          <w:tcPr>
            <w:tcW w:w="4531" w:type="dxa"/>
          </w:tcPr>
          <w:p w14:paraId="5E68AB62" w14:textId="77777777" w:rsidR="002B4425" w:rsidRPr="002B4425" w:rsidRDefault="002B4425" w:rsidP="002B4425"/>
        </w:tc>
      </w:tr>
      <w:tr w:rsidR="002B4425" w:rsidRPr="002B4425" w14:paraId="529B0112" w14:textId="77777777" w:rsidTr="002B4425">
        <w:trPr>
          <w:cnfStyle w:val="000000100000" w:firstRow="0" w:lastRow="0" w:firstColumn="0" w:lastColumn="0" w:oddVBand="0" w:evenVBand="0" w:oddHBand="1" w:evenHBand="0" w:firstRowFirstColumn="0" w:firstRowLastColumn="0" w:lastRowFirstColumn="0" w:lastRowLastColumn="0"/>
        </w:trPr>
        <w:tc>
          <w:tcPr>
            <w:tcW w:w="4531" w:type="dxa"/>
          </w:tcPr>
          <w:p w14:paraId="2DD30516" w14:textId="6EA0242A" w:rsidR="002B4425" w:rsidRPr="002B4425" w:rsidRDefault="002B4425" w:rsidP="002B4425">
            <w:r w:rsidRPr="002B4425">
              <w:t xml:space="preserve">1. </w:t>
            </w:r>
            <w:r>
              <w:t>Rozložení stolu</w:t>
            </w:r>
            <w:r w:rsidRPr="002B4425">
              <w:t xml:space="preserve"> a </w:t>
            </w:r>
            <w:r>
              <w:t>usazení nohou</w:t>
            </w:r>
          </w:p>
        </w:tc>
        <w:tc>
          <w:tcPr>
            <w:tcW w:w="4531" w:type="dxa"/>
          </w:tcPr>
          <w:p w14:paraId="1376E0CE" w14:textId="466E81ED" w:rsidR="002B4425" w:rsidRPr="002B4425" w:rsidRDefault="002B4425" w:rsidP="002B4425">
            <w:r w:rsidRPr="002B4425">
              <w:t xml:space="preserve">Otevřete stůl a vyjměte nohy uložené pod ním. Sestavte nohy a ujistěte se, že jsou tyče zcela spojeny. POZNÁMKA: Červené kování by mělo být zcela zakryté. Pokud je červená barva </w:t>
            </w:r>
            <w:r>
              <w:t>viditelná</w:t>
            </w:r>
            <w:r w:rsidRPr="002B4425">
              <w:t xml:space="preserve">, nejsou nohy bezpečně </w:t>
            </w:r>
            <w:r>
              <w:t>spojeny.</w:t>
            </w:r>
          </w:p>
        </w:tc>
      </w:tr>
      <w:tr w:rsidR="002B4425" w:rsidRPr="002B4425" w14:paraId="606C9DD0" w14:textId="77777777" w:rsidTr="002B4425">
        <w:tc>
          <w:tcPr>
            <w:tcW w:w="4531" w:type="dxa"/>
          </w:tcPr>
          <w:p w14:paraId="79239B6E" w14:textId="3C547480" w:rsidR="002B4425" w:rsidRPr="002B4425" w:rsidRDefault="002B4425" w:rsidP="002B4425">
            <w:r w:rsidRPr="002B4425">
              <w:t xml:space="preserve">2. </w:t>
            </w:r>
            <w:r>
              <w:t>Ukotvení nohou</w:t>
            </w:r>
          </w:p>
        </w:tc>
        <w:tc>
          <w:tcPr>
            <w:tcW w:w="4531" w:type="dxa"/>
          </w:tcPr>
          <w:p w14:paraId="660ECA1D" w14:textId="79954626" w:rsidR="002B4425" w:rsidRPr="002B4425" w:rsidRDefault="002B4425" w:rsidP="002B4425">
            <w:r w:rsidRPr="002B4425">
              <w:t>Nohy zasuňte přes nízké (krátké) nohy do desky stolu. Otočte o 90 stupňů ve směru hodinových ručiček a zajistěte</w:t>
            </w:r>
            <w:r>
              <w:t xml:space="preserve">. </w:t>
            </w:r>
            <w:r w:rsidRPr="002B4425">
              <w:t>POZNÁMKA: Při otáčení noh</w:t>
            </w:r>
            <w:r>
              <w:t>ou</w:t>
            </w:r>
            <w:r w:rsidRPr="002B4425">
              <w:t xml:space="preserve"> pevně zatlačte.</w:t>
            </w:r>
          </w:p>
        </w:tc>
      </w:tr>
      <w:tr w:rsidR="002B4425" w:rsidRPr="002B4425" w14:paraId="1F0A542E" w14:textId="77777777" w:rsidTr="002B4425">
        <w:trPr>
          <w:cnfStyle w:val="000000100000" w:firstRow="0" w:lastRow="0" w:firstColumn="0" w:lastColumn="0" w:oddVBand="0" w:evenVBand="0" w:oddHBand="1" w:evenHBand="0" w:firstRowFirstColumn="0" w:firstRowLastColumn="0" w:lastRowFirstColumn="0" w:lastRowLastColumn="0"/>
        </w:trPr>
        <w:tc>
          <w:tcPr>
            <w:tcW w:w="4531" w:type="dxa"/>
          </w:tcPr>
          <w:p w14:paraId="7F4CF74C" w14:textId="541FBAE3" w:rsidR="002B4425" w:rsidRPr="002B4425" w:rsidRDefault="002B4425" w:rsidP="002B4425">
            <w:r w:rsidRPr="002B4425">
              <w:t xml:space="preserve">3. </w:t>
            </w:r>
            <w:r w:rsidR="00E81CA3">
              <w:t>Postavení</w:t>
            </w:r>
          </w:p>
        </w:tc>
        <w:tc>
          <w:tcPr>
            <w:tcW w:w="4531" w:type="dxa"/>
          </w:tcPr>
          <w:p w14:paraId="46B814FF" w14:textId="48BE8B87" w:rsidR="002B4425" w:rsidRPr="002B4425" w:rsidRDefault="00E81CA3" w:rsidP="002B4425">
            <w:r w:rsidRPr="00E81CA3">
              <w:t>Když jsou všechny 4 nohy pevně připevněny, stůl otočte a postavte na rovnou zem.</w:t>
            </w:r>
          </w:p>
        </w:tc>
      </w:tr>
      <w:tr w:rsidR="002B4425" w:rsidRPr="002B4425" w14:paraId="22BCE5F8" w14:textId="77777777" w:rsidTr="002B4425">
        <w:tc>
          <w:tcPr>
            <w:tcW w:w="4531" w:type="dxa"/>
          </w:tcPr>
          <w:p w14:paraId="65E3E361" w14:textId="35FE96B0" w:rsidR="002B4425" w:rsidRPr="002B4425" w:rsidRDefault="00E81CA3" w:rsidP="002B4425">
            <w:r w:rsidRPr="00E81CA3">
              <w:t>DEMONTÁŽ</w:t>
            </w:r>
          </w:p>
        </w:tc>
        <w:tc>
          <w:tcPr>
            <w:tcW w:w="4531" w:type="dxa"/>
          </w:tcPr>
          <w:p w14:paraId="7296EADC" w14:textId="77777777" w:rsidR="002B4425" w:rsidRPr="002B4425" w:rsidRDefault="002B4425" w:rsidP="002B4425"/>
        </w:tc>
      </w:tr>
      <w:tr w:rsidR="002B4425" w:rsidRPr="002B4425" w14:paraId="59E60D0A" w14:textId="77777777" w:rsidTr="002B4425">
        <w:trPr>
          <w:cnfStyle w:val="000000100000" w:firstRow="0" w:lastRow="0" w:firstColumn="0" w:lastColumn="0" w:oddVBand="0" w:evenVBand="0" w:oddHBand="1" w:evenHBand="0" w:firstRowFirstColumn="0" w:firstRowLastColumn="0" w:lastRowFirstColumn="0" w:lastRowLastColumn="0"/>
        </w:trPr>
        <w:tc>
          <w:tcPr>
            <w:tcW w:w="4531" w:type="dxa"/>
          </w:tcPr>
          <w:p w14:paraId="543D5498" w14:textId="205F608E" w:rsidR="002B4425" w:rsidRPr="002B4425" w:rsidRDefault="002B4425" w:rsidP="002B4425">
            <w:r w:rsidRPr="002B4425">
              <w:t xml:space="preserve">1. </w:t>
            </w:r>
            <w:r w:rsidR="00E81CA3">
              <w:t>Vyjmutí</w:t>
            </w:r>
            <w:r w:rsidR="00E81CA3" w:rsidRPr="00E81CA3">
              <w:t xml:space="preserve"> nohou</w:t>
            </w:r>
          </w:p>
        </w:tc>
        <w:tc>
          <w:tcPr>
            <w:tcW w:w="4531" w:type="dxa"/>
          </w:tcPr>
          <w:p w14:paraId="4FE33145" w14:textId="22DD23D6" w:rsidR="002B4425" w:rsidRPr="002B4425" w:rsidRDefault="00E81CA3" w:rsidP="002B4425">
            <w:r w:rsidRPr="00E81CA3">
              <w:t xml:space="preserve">Otočením nohou proti směru hodinových ručiček o 90 stupňů </w:t>
            </w:r>
            <w:r>
              <w:t>vyjmete</w:t>
            </w:r>
            <w:r w:rsidRPr="00E81CA3">
              <w:t xml:space="preserve"> nohy od desky stolu.</w:t>
            </w:r>
          </w:p>
        </w:tc>
      </w:tr>
      <w:tr w:rsidR="002B4425" w:rsidRPr="002B4425" w14:paraId="3B806C72" w14:textId="77777777" w:rsidTr="002B4425">
        <w:tc>
          <w:tcPr>
            <w:tcW w:w="4531" w:type="dxa"/>
          </w:tcPr>
          <w:p w14:paraId="4B0F015F" w14:textId="6D41614D" w:rsidR="002B4425" w:rsidRPr="002B4425" w:rsidRDefault="002B4425" w:rsidP="002B4425">
            <w:r w:rsidRPr="002B4425">
              <w:t xml:space="preserve">2. </w:t>
            </w:r>
            <w:r w:rsidR="00E81CA3" w:rsidRPr="00E81CA3">
              <w:t>Uložení nohou</w:t>
            </w:r>
          </w:p>
        </w:tc>
        <w:tc>
          <w:tcPr>
            <w:tcW w:w="4531" w:type="dxa"/>
          </w:tcPr>
          <w:p w14:paraId="19B47886" w14:textId="2FEF9DB1" w:rsidR="002B4425" w:rsidRPr="002B4425" w:rsidRDefault="00E81CA3" w:rsidP="002B4425">
            <w:r w:rsidRPr="00E81CA3">
              <w:t xml:space="preserve">Rozložte nohy a uložte je pod stůl, abyste </w:t>
            </w:r>
            <w:r>
              <w:t>mohli</w:t>
            </w:r>
            <w:r w:rsidRPr="00E81CA3">
              <w:t xml:space="preserve"> </w:t>
            </w:r>
            <w:r>
              <w:t>stůl</w:t>
            </w:r>
            <w:r w:rsidRPr="00E81CA3">
              <w:t xml:space="preserve"> bezpečně </w:t>
            </w:r>
            <w:r>
              <w:t>složit</w:t>
            </w:r>
            <w:r w:rsidRPr="00E81CA3">
              <w:t>.</w:t>
            </w:r>
          </w:p>
        </w:tc>
      </w:tr>
      <w:tr w:rsidR="002B4425" w:rsidRPr="002B4425" w14:paraId="5FA0CA13" w14:textId="77777777" w:rsidTr="00E81CA3">
        <w:trPr>
          <w:cnfStyle w:val="000000100000" w:firstRow="0" w:lastRow="0" w:firstColumn="0" w:lastColumn="0" w:oddVBand="0" w:evenVBand="0" w:oddHBand="1" w:evenHBand="0" w:firstRowFirstColumn="0" w:firstRowLastColumn="0" w:lastRowFirstColumn="0" w:lastRowLastColumn="0"/>
          <w:trHeight w:val="3120"/>
        </w:trPr>
        <w:tc>
          <w:tcPr>
            <w:tcW w:w="4531" w:type="dxa"/>
          </w:tcPr>
          <w:p w14:paraId="60D9F45A" w14:textId="0F3D8189" w:rsidR="002B4425" w:rsidRPr="002B4425" w:rsidRDefault="00E81CA3" w:rsidP="002B4425">
            <w:r>
              <w:t>Varování</w:t>
            </w:r>
          </w:p>
        </w:tc>
        <w:tc>
          <w:tcPr>
            <w:tcW w:w="4531" w:type="dxa"/>
          </w:tcPr>
          <w:p w14:paraId="7C95E13C" w14:textId="4EECAFAD" w:rsidR="00E81CA3" w:rsidRDefault="00E81CA3" w:rsidP="00E81CA3">
            <w:r>
              <w:t>Na stole neseďte a neopírejte se o něj vahou těla. Na stole nevařte ani nepoužívejte oheň. Neupouštějte agresivně těžké předměty na stůl. Držte ruce mimo panty, abyste se při skládání nepřiskřípli. Před použitím se ujistěte, že jsou nohy zcela sestaveny a bezpečně připevněny. Nepřemisťujte stůl s předměty umístěnými na jeho horní části. Před zatížením stůl vždy vyzkoušejte. Nedovolte dětem používat stůl bez dozoru. Maximální nosnost: 45 kg</w:t>
            </w:r>
          </w:p>
          <w:p w14:paraId="24800DDE" w14:textId="03D5570E" w:rsidR="002B4425" w:rsidRPr="002B4425" w:rsidRDefault="002B4425" w:rsidP="00E81CA3"/>
        </w:tc>
      </w:tr>
    </w:tbl>
    <w:p w14:paraId="4DC69137" w14:textId="76A9AF47" w:rsidR="005C2A13" w:rsidRDefault="005C2A13" w:rsidP="002B4425"/>
    <w:p w14:paraId="6046D166" w14:textId="77777777" w:rsidR="00E81CA3" w:rsidRPr="00432AA1" w:rsidRDefault="00E81CA3" w:rsidP="00E81CA3">
      <w:r w:rsidRPr="00432AA1">
        <w:rPr>
          <w:b/>
          <w:bCs/>
        </w:rPr>
        <w:t>Omezená doživotní záruku</w:t>
      </w:r>
      <w:r>
        <w:br/>
      </w:r>
      <w:r w:rsidRPr="00432AA1">
        <w:t xml:space="preserve">Produkty </w:t>
      </w:r>
      <w:proofErr w:type="spellStart"/>
      <w:r w:rsidRPr="00432AA1">
        <w:t>NEMO</w:t>
      </w:r>
      <w:proofErr w:type="spellEnd"/>
      <w:r w:rsidRPr="00432AA1">
        <w:t xml:space="preserve"> mají doživotní záruku proti vadám způsobeným výrobou a materiálem pro původního majitele, s dokladem o koupi nebo registrací záruky. Produkty s nárokem na záruku budou </w:t>
      </w:r>
      <w:r>
        <w:t>dle</w:t>
      </w:r>
      <w:r w:rsidRPr="00432AA1">
        <w:t xml:space="preserve"> rozhodnutí </w:t>
      </w:r>
      <w:proofErr w:type="spellStart"/>
      <w:r w:rsidRPr="00432AA1">
        <w:t>NEMO</w:t>
      </w:r>
      <w:proofErr w:type="spellEnd"/>
      <w:r w:rsidRPr="00432AA1">
        <w:t xml:space="preserve"> nahrazeny nebo opraveny. </w:t>
      </w:r>
      <w:r>
        <w:t xml:space="preserve">Záruka se nevztahuje na </w:t>
      </w:r>
      <w:r w:rsidRPr="00432AA1">
        <w:t>opotřebení</w:t>
      </w:r>
      <w:r>
        <w:t xml:space="preserve"> běžným používáním</w:t>
      </w:r>
      <w:r w:rsidRPr="00432AA1">
        <w:t>, neoprávněným úpravám nebo změnám, nesprávnému použití, nesprávné údržbě, zanedbání, nebo pokud je produkt používán pro účely, pro které není určen.</w:t>
      </w:r>
    </w:p>
    <w:p w14:paraId="124AF287" w14:textId="77777777" w:rsidR="00E81CA3" w:rsidRDefault="00E81CA3" w:rsidP="002B4425"/>
    <w:p w14:paraId="736872AF" w14:textId="112052CD" w:rsidR="00E81CA3" w:rsidRDefault="00E81CA3" w:rsidP="002B4425">
      <w:proofErr w:type="gramStart"/>
      <w:r w:rsidRPr="000B404B">
        <w:rPr>
          <w:b/>
          <w:bCs/>
        </w:rPr>
        <w:t>Dovozce :</w:t>
      </w:r>
      <w:proofErr w:type="gramEnd"/>
      <w:r w:rsidRPr="000B404B">
        <w:rPr>
          <w:b/>
          <w:bCs/>
        </w:rPr>
        <w:t xml:space="preserve">  HUDYsport a.s.,  Bynovec 138,  405 02 Děčín,  Česká republika +420 412 589</w:t>
      </w:r>
      <w:r>
        <w:rPr>
          <w:b/>
          <w:bCs/>
        </w:rPr>
        <w:t> </w:t>
      </w:r>
      <w:r w:rsidRPr="000B404B">
        <w:rPr>
          <w:b/>
          <w:bCs/>
        </w:rPr>
        <w:t>960</w:t>
      </w:r>
    </w:p>
    <w:sectPr w:rsidR="00E81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sDQyMzc3MzYzM7NU0lEKTi0uzszPAykwrAUA226A+CwAAAA="/>
  </w:docVars>
  <w:rsids>
    <w:rsidRoot w:val="002B4425"/>
    <w:rsid w:val="002B4425"/>
    <w:rsid w:val="005C2A13"/>
    <w:rsid w:val="00B51B6D"/>
    <w:rsid w:val="00DD7330"/>
    <w:rsid w:val="00E81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554A"/>
  <w15:chartTrackingRefBased/>
  <w15:docId w15:val="{3D54C409-B208-49A8-B43B-779436DA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B4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2B4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B442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B442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B4425"/>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B442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B442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B442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B442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442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2B442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B4425"/>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B4425"/>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B4425"/>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B442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B442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B442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B4425"/>
    <w:rPr>
      <w:rFonts w:eastAsiaTheme="majorEastAsia" w:cstheme="majorBidi"/>
      <w:color w:val="272727" w:themeColor="text1" w:themeTint="D8"/>
    </w:rPr>
  </w:style>
  <w:style w:type="paragraph" w:styleId="Nzev">
    <w:name w:val="Title"/>
    <w:basedOn w:val="Normln"/>
    <w:next w:val="Normln"/>
    <w:link w:val="NzevChar"/>
    <w:uiPriority w:val="10"/>
    <w:qFormat/>
    <w:rsid w:val="002B4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B442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B442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B442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B4425"/>
    <w:pPr>
      <w:spacing w:before="160"/>
      <w:jc w:val="center"/>
    </w:pPr>
    <w:rPr>
      <w:i/>
      <w:iCs/>
      <w:color w:val="404040" w:themeColor="text1" w:themeTint="BF"/>
    </w:rPr>
  </w:style>
  <w:style w:type="character" w:customStyle="1" w:styleId="CittChar">
    <w:name w:val="Citát Char"/>
    <w:basedOn w:val="Standardnpsmoodstavce"/>
    <w:link w:val="Citt"/>
    <w:uiPriority w:val="29"/>
    <w:rsid w:val="002B4425"/>
    <w:rPr>
      <w:i/>
      <w:iCs/>
      <w:color w:val="404040" w:themeColor="text1" w:themeTint="BF"/>
    </w:rPr>
  </w:style>
  <w:style w:type="paragraph" w:styleId="Odstavecseseznamem">
    <w:name w:val="List Paragraph"/>
    <w:basedOn w:val="Normln"/>
    <w:uiPriority w:val="34"/>
    <w:qFormat/>
    <w:rsid w:val="002B4425"/>
    <w:pPr>
      <w:ind w:left="720"/>
      <w:contextualSpacing/>
    </w:pPr>
  </w:style>
  <w:style w:type="character" w:styleId="Zdraznnintenzivn">
    <w:name w:val="Intense Emphasis"/>
    <w:basedOn w:val="Standardnpsmoodstavce"/>
    <w:uiPriority w:val="21"/>
    <w:qFormat/>
    <w:rsid w:val="002B4425"/>
    <w:rPr>
      <w:i/>
      <w:iCs/>
      <w:color w:val="0F4761" w:themeColor="accent1" w:themeShade="BF"/>
    </w:rPr>
  </w:style>
  <w:style w:type="paragraph" w:styleId="Vrazncitt">
    <w:name w:val="Intense Quote"/>
    <w:basedOn w:val="Normln"/>
    <w:next w:val="Normln"/>
    <w:link w:val="VrazncittChar"/>
    <w:uiPriority w:val="30"/>
    <w:qFormat/>
    <w:rsid w:val="002B4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B4425"/>
    <w:rPr>
      <w:i/>
      <w:iCs/>
      <w:color w:val="0F4761" w:themeColor="accent1" w:themeShade="BF"/>
    </w:rPr>
  </w:style>
  <w:style w:type="character" w:styleId="Odkazintenzivn">
    <w:name w:val="Intense Reference"/>
    <w:basedOn w:val="Standardnpsmoodstavce"/>
    <w:uiPriority w:val="32"/>
    <w:qFormat/>
    <w:rsid w:val="002B4425"/>
    <w:rPr>
      <w:b/>
      <w:bCs/>
      <w:smallCaps/>
      <w:color w:val="0F4761" w:themeColor="accent1" w:themeShade="BF"/>
      <w:spacing w:val="5"/>
    </w:rPr>
  </w:style>
  <w:style w:type="table" w:styleId="Mkatabulky">
    <w:name w:val="Table Grid"/>
    <w:basedOn w:val="Normlntabulka"/>
    <w:uiPriority w:val="39"/>
    <w:rsid w:val="002B4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2B44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11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289</Words>
  <Characters>1710</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Jan Bicenc</cp:lastModifiedBy>
  <cp:revision>3</cp:revision>
  <dcterms:created xsi:type="dcterms:W3CDTF">2024-04-12T09:54:00Z</dcterms:created>
  <dcterms:modified xsi:type="dcterms:W3CDTF">2024-04-12T10:47:00Z</dcterms:modified>
</cp:coreProperties>
</file>